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89" w:rsidRDefault="00A00889" w:rsidP="00A00889">
      <w:pPr>
        <w:pStyle w:val="10"/>
        <w:keepNext/>
        <w:keepLines/>
        <w:tabs>
          <w:tab w:val="left" w:pos="706"/>
        </w:tabs>
        <w:jc w:val="center"/>
      </w:pPr>
      <w:r>
        <w:t>Инструментари</w:t>
      </w:r>
      <w:r w:rsidR="00D66B08">
        <w:t>й</w:t>
      </w:r>
      <w:r>
        <w:t xml:space="preserve"> проведения процедуры ВСОКО в  МДОУ «Детский сад №3 Золотая рыбка»</w:t>
      </w:r>
    </w:p>
    <w:p w:rsidR="00A00889" w:rsidRDefault="00A00889" w:rsidP="00A00889">
      <w:pPr>
        <w:pStyle w:val="10"/>
        <w:keepNext/>
        <w:keepLines/>
        <w:tabs>
          <w:tab w:val="left" w:pos="706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00889" w:rsidRPr="00466C15" w:rsidTr="001A65ED">
        <w:tc>
          <w:tcPr>
            <w:tcW w:w="14786" w:type="dxa"/>
            <w:gridSpan w:val="2"/>
          </w:tcPr>
          <w:p w:rsidR="00A00889" w:rsidRPr="00466C15" w:rsidRDefault="00427E3E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bookmark2"/>
            <w:r w:rsidRPr="00466C15">
              <w:rPr>
                <w:sz w:val="24"/>
                <w:szCs w:val="24"/>
              </w:rPr>
              <w:t>Оценка качества</w:t>
            </w:r>
            <w:r w:rsidR="00A00889" w:rsidRPr="00466C15">
              <w:rPr>
                <w:sz w:val="24"/>
                <w:szCs w:val="24"/>
              </w:rPr>
              <w:t xml:space="preserve"> образовательной программы дошкольного образования (ОП ДО)</w:t>
            </w:r>
            <w:bookmarkEnd w:id="0"/>
          </w:p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0889" w:rsidRPr="00466C15" w:rsidTr="00A00889">
        <w:tc>
          <w:tcPr>
            <w:tcW w:w="7393" w:type="dxa"/>
          </w:tcPr>
          <w:p w:rsidR="00321128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466C15">
              <w:rPr>
                <w:b w:val="0"/>
                <w:sz w:val="24"/>
                <w:szCs w:val="24"/>
              </w:rPr>
              <w:t xml:space="preserve">Показатели соответствия ОП </w:t>
            </w:r>
            <w:r w:rsidR="00466C15" w:rsidRPr="00466C15">
              <w:rPr>
                <w:b w:val="0"/>
                <w:sz w:val="24"/>
                <w:szCs w:val="24"/>
              </w:rPr>
              <w:t>ДО требований</w:t>
            </w:r>
            <w:r w:rsidRPr="00466C15">
              <w:rPr>
                <w:b w:val="0"/>
                <w:sz w:val="24"/>
                <w:szCs w:val="24"/>
              </w:rPr>
              <w:t xml:space="preserve"> </w:t>
            </w:r>
          </w:p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466C15">
              <w:rPr>
                <w:b w:val="0"/>
                <w:sz w:val="24"/>
                <w:szCs w:val="24"/>
              </w:rPr>
              <w:t>ФГОС ДО</w:t>
            </w:r>
            <w:r w:rsidR="00321128" w:rsidRPr="00466C15">
              <w:rPr>
                <w:b w:val="0"/>
                <w:sz w:val="24"/>
                <w:szCs w:val="24"/>
              </w:rPr>
              <w:t>, ФОП ДО</w:t>
            </w:r>
          </w:p>
        </w:tc>
        <w:tc>
          <w:tcPr>
            <w:tcW w:w="7393" w:type="dxa"/>
          </w:tcPr>
          <w:p w:rsidR="00321128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466C15">
              <w:rPr>
                <w:b w:val="0"/>
                <w:sz w:val="24"/>
                <w:szCs w:val="24"/>
              </w:rPr>
              <w:t xml:space="preserve">Критерии оценки соответствия ОП ДО </w:t>
            </w:r>
          </w:p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66C15">
              <w:rPr>
                <w:b w:val="0"/>
                <w:sz w:val="24"/>
                <w:szCs w:val="24"/>
              </w:rPr>
              <w:t>требованиям ФГОС ДО</w:t>
            </w:r>
            <w:r w:rsidR="00321128" w:rsidRPr="00466C15">
              <w:rPr>
                <w:b w:val="0"/>
                <w:sz w:val="24"/>
                <w:szCs w:val="24"/>
              </w:rPr>
              <w:t>, ФОП ДО</w:t>
            </w:r>
          </w:p>
        </w:tc>
      </w:tr>
      <w:tr w:rsidR="00A00889" w:rsidRPr="00466C15" w:rsidTr="00A00889">
        <w:tc>
          <w:tcPr>
            <w:tcW w:w="7393" w:type="dxa"/>
          </w:tcPr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наличие ОП ДО, 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структурные компоненты ОП ДО;</w:t>
            </w:r>
          </w:p>
          <w:p w:rsidR="00427E3E" w:rsidRPr="00466C15" w:rsidRDefault="00427E3E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обязательной части ОП ФОП ДО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учет возрастных и индивидуальных особенностей детского контингента;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      </w:r>
          </w:p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наличие/отсутствие основной образовательной программы дошкольного образования,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 обязательной части ОП ДО и части, формируемой участниками образовательных отношений в целевом, содержательном и организационном разделе (да/нет);</w:t>
            </w:r>
          </w:p>
          <w:p w:rsidR="00427E3E" w:rsidRPr="00466C15" w:rsidRDefault="00427E3E" w:rsidP="00466C15">
            <w:pPr>
              <w:pStyle w:val="11"/>
              <w:numPr>
                <w:ilvl w:val="0"/>
                <w:numId w:val="2"/>
              </w:numPr>
              <w:tabs>
                <w:tab w:val="left" w:pos="2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соотношение обязательной части ОП ДО и части, формируемой участниками образовательных отношений в целевом, содержательном и организационном разделе (</w:t>
            </w:r>
            <w:r w:rsidR="000F4472" w:rsidRPr="00466C15">
              <w:rPr>
                <w:sz w:val="24"/>
                <w:szCs w:val="24"/>
              </w:rPr>
              <w:t>соответственно не менее 60% - не более 40%</w:t>
            </w:r>
            <w:r w:rsidRPr="00466C15">
              <w:rPr>
                <w:sz w:val="24"/>
                <w:szCs w:val="24"/>
              </w:rPr>
              <w:t>);</w:t>
            </w:r>
          </w:p>
          <w:p w:rsidR="00427E3E" w:rsidRPr="00466C15" w:rsidRDefault="00427E3E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обязательной части ОП ФОП ДО (да/нет);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2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соответствие целевого, содержательного и организационного компонента ОП </w:t>
            </w:r>
            <w:r w:rsidR="00466C15" w:rsidRPr="00466C15">
              <w:rPr>
                <w:sz w:val="24"/>
                <w:szCs w:val="24"/>
              </w:rPr>
              <w:t>ДО возрастных и индивидуальных особенностей</w:t>
            </w:r>
            <w:r w:rsidRPr="00466C15">
              <w:rPr>
                <w:sz w:val="24"/>
                <w:szCs w:val="24"/>
              </w:rPr>
              <w:t xml:space="preserve"> детского контингента (да/нет);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целевая направленность, содержательный и организационный компонент ОП ДО в части, формируемой участн</w:t>
            </w:r>
            <w:r w:rsidR="00FB362C" w:rsidRPr="00466C15">
              <w:rPr>
                <w:sz w:val="24"/>
                <w:szCs w:val="24"/>
              </w:rPr>
              <w:t>иками образовательных отношений</w:t>
            </w:r>
            <w:r w:rsidRPr="00466C15">
              <w:rPr>
                <w:sz w:val="24"/>
                <w:szCs w:val="24"/>
              </w:rPr>
              <w:t xml:space="preserve"> (да/нет);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21"/>
                <w:tab w:val="left" w:pos="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целевая направленность, содержательный и организационный</w:t>
            </w:r>
            <w:r w:rsidR="00FB362C" w:rsidRPr="00466C15">
              <w:rPr>
                <w:sz w:val="24"/>
                <w:szCs w:val="24"/>
              </w:rPr>
              <w:t xml:space="preserve"> </w:t>
            </w:r>
            <w:r w:rsidRPr="00466C15">
              <w:rPr>
                <w:sz w:val="24"/>
                <w:szCs w:val="24"/>
              </w:rPr>
              <w:t>компонент 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      </w:r>
          </w:p>
          <w:p w:rsidR="00A00889" w:rsidRPr="00466C15" w:rsidRDefault="00A00889" w:rsidP="00466C15">
            <w:pPr>
              <w:pStyle w:val="11"/>
              <w:spacing w:after="320"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- целевая направленность, содержательный и организационный </w:t>
            </w:r>
            <w:r w:rsidRPr="00466C15">
              <w:rPr>
                <w:sz w:val="24"/>
                <w:szCs w:val="24"/>
              </w:rPr>
              <w:lastRenderedPageBreak/>
              <w:t>компонент ОП ДО разработаны на основе учета потребностей и возможностей всех участников образовательных отношений (да/нет).</w:t>
            </w:r>
          </w:p>
        </w:tc>
      </w:tr>
      <w:tr w:rsidR="00A00889" w:rsidRPr="00466C15" w:rsidTr="009C4BA6">
        <w:tc>
          <w:tcPr>
            <w:tcW w:w="14786" w:type="dxa"/>
            <w:gridSpan w:val="2"/>
          </w:tcPr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Оценка качества адаптированной основной образовательной программы дошкольного образования (АОП ДО)</w:t>
            </w:r>
          </w:p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0889" w:rsidRPr="00466C15" w:rsidTr="00A00889">
        <w:tc>
          <w:tcPr>
            <w:tcW w:w="7393" w:type="dxa"/>
          </w:tcPr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наличие </w:t>
            </w:r>
            <w:r w:rsidR="00FB362C" w:rsidRPr="00466C15">
              <w:rPr>
                <w:sz w:val="24"/>
                <w:szCs w:val="24"/>
              </w:rPr>
              <w:t>АОП</w:t>
            </w:r>
            <w:r w:rsidR="00321128" w:rsidRPr="00466C15">
              <w:rPr>
                <w:sz w:val="24"/>
                <w:szCs w:val="24"/>
              </w:rPr>
              <w:t>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структурные компоненты </w:t>
            </w:r>
            <w:r w:rsidR="00FB362C" w:rsidRPr="00466C15">
              <w:rPr>
                <w:sz w:val="24"/>
                <w:szCs w:val="24"/>
              </w:rPr>
              <w:t>АОП</w:t>
            </w:r>
            <w:r w:rsidR="00321128" w:rsidRPr="00466C15">
              <w:rPr>
                <w:sz w:val="24"/>
                <w:szCs w:val="24"/>
              </w:rPr>
              <w:t>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учет возрастных и индивидуальных особенностей детского контингента;</w:t>
            </w:r>
          </w:p>
          <w:p w:rsidR="00A00889" w:rsidRPr="00466C15" w:rsidRDefault="00A00889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учет </w:t>
            </w:r>
            <w:r w:rsidR="00FB362C" w:rsidRPr="00466C15">
              <w:rPr>
                <w:sz w:val="24"/>
                <w:szCs w:val="24"/>
              </w:rPr>
              <w:t>соответствия АОП рекомендациям ПМПК</w:t>
            </w:r>
            <w:r w:rsidRPr="00466C15">
              <w:rPr>
                <w:sz w:val="24"/>
                <w:szCs w:val="24"/>
              </w:rPr>
              <w:t xml:space="preserve"> в процессе определения целей, содержания и организационных форм работы.</w:t>
            </w:r>
          </w:p>
          <w:p w:rsidR="00A00889" w:rsidRPr="00466C15" w:rsidRDefault="00A00889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FB362C" w:rsidRPr="00466C15" w:rsidRDefault="00FB362C" w:rsidP="00466C15">
            <w:pPr>
              <w:pStyle w:val="11"/>
              <w:numPr>
                <w:ilvl w:val="0"/>
                <w:numId w:val="2"/>
              </w:numPr>
              <w:tabs>
                <w:tab w:val="left" w:pos="2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наличие/отсутствие адаптированных образовательных программ дошкольного образования для детей с ОВЗ (по каждой нозологии);</w:t>
            </w:r>
          </w:p>
          <w:p w:rsidR="00FB362C" w:rsidRPr="00466C15" w:rsidRDefault="00FB362C" w:rsidP="00466C15">
            <w:pPr>
              <w:pStyle w:val="11"/>
              <w:numPr>
                <w:ilvl w:val="0"/>
                <w:numId w:val="2"/>
              </w:numPr>
              <w:tabs>
                <w:tab w:val="left" w:pos="22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соответствие целевого, содержательного и организационного компонента АОП </w:t>
            </w:r>
            <w:proofErr w:type="gramStart"/>
            <w:r w:rsidRPr="00466C15">
              <w:rPr>
                <w:sz w:val="24"/>
                <w:szCs w:val="24"/>
              </w:rPr>
              <w:t>ДО возрастным и индивидуальным особенностям</w:t>
            </w:r>
            <w:proofErr w:type="gramEnd"/>
            <w:r w:rsidRPr="00466C15">
              <w:rPr>
                <w:sz w:val="24"/>
                <w:szCs w:val="24"/>
              </w:rPr>
              <w:t xml:space="preserve"> детского контингента с ОВЗ (да/нет);</w:t>
            </w:r>
          </w:p>
          <w:p w:rsidR="00FB362C" w:rsidRPr="00466C15" w:rsidRDefault="00FB362C" w:rsidP="00466C15">
            <w:pPr>
              <w:pStyle w:val="11"/>
              <w:numPr>
                <w:ilvl w:val="0"/>
                <w:numId w:val="2"/>
              </w:numPr>
              <w:tabs>
                <w:tab w:val="left" w:pos="22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соответствие целевого, содержательного и организационного компонента АОП </w:t>
            </w:r>
            <w:proofErr w:type="gramStart"/>
            <w:r w:rsidRPr="00466C15">
              <w:rPr>
                <w:sz w:val="24"/>
                <w:szCs w:val="24"/>
              </w:rPr>
              <w:t>ДО рекомендациям</w:t>
            </w:r>
            <w:proofErr w:type="gramEnd"/>
            <w:r w:rsidRPr="00466C15">
              <w:rPr>
                <w:sz w:val="24"/>
                <w:szCs w:val="24"/>
              </w:rPr>
              <w:t xml:space="preserve"> ПМПК (да/нет);</w:t>
            </w:r>
          </w:p>
          <w:p w:rsidR="00A00889" w:rsidRPr="00466C15" w:rsidRDefault="00FB362C" w:rsidP="00466C15">
            <w:pPr>
              <w:pStyle w:val="11"/>
              <w:spacing w:after="320"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 целевая направленность, содержательны</w:t>
            </w:r>
            <w:r w:rsidR="00321128" w:rsidRPr="00466C15">
              <w:rPr>
                <w:sz w:val="24"/>
                <w:szCs w:val="24"/>
              </w:rPr>
              <w:t>й и организационный компонент АО</w:t>
            </w:r>
            <w:r w:rsidRPr="00466C15">
              <w:rPr>
                <w:sz w:val="24"/>
                <w:szCs w:val="24"/>
              </w:rPr>
              <w:t>П ДО разработаны на основе учета потребностей и возможностей всех участников образовательных отношений (да/нет).</w:t>
            </w:r>
          </w:p>
        </w:tc>
      </w:tr>
      <w:tr w:rsidR="0038732D" w:rsidRPr="00466C15" w:rsidTr="005C254E">
        <w:tc>
          <w:tcPr>
            <w:tcW w:w="14786" w:type="dxa"/>
            <w:gridSpan w:val="2"/>
          </w:tcPr>
          <w:p w:rsidR="0038732D" w:rsidRPr="00466C15" w:rsidRDefault="0038732D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Оценка качества дополнительной основной образовательной программы дошкольного образования (ДООП)</w:t>
            </w:r>
          </w:p>
        </w:tc>
      </w:tr>
      <w:tr w:rsidR="0038732D" w:rsidRPr="00466C15" w:rsidTr="00A00889">
        <w:tc>
          <w:tcPr>
            <w:tcW w:w="7393" w:type="dxa"/>
          </w:tcPr>
          <w:p w:rsidR="0038732D" w:rsidRPr="00466C15" w:rsidRDefault="0038732D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наличие ДООП, </w:t>
            </w:r>
          </w:p>
          <w:p w:rsidR="0038732D" w:rsidRPr="00466C15" w:rsidRDefault="0038732D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структурные компоненты ДООП;</w:t>
            </w:r>
          </w:p>
          <w:p w:rsidR="0038732D" w:rsidRPr="00466C15" w:rsidRDefault="0038732D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      </w:r>
          </w:p>
          <w:p w:rsidR="0038732D" w:rsidRPr="00466C15" w:rsidRDefault="0038732D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учет индивидуальных особенностей детей с ООП;</w:t>
            </w:r>
          </w:p>
        </w:tc>
        <w:tc>
          <w:tcPr>
            <w:tcW w:w="7393" w:type="dxa"/>
          </w:tcPr>
          <w:p w:rsidR="0038732D" w:rsidRPr="00466C15" w:rsidRDefault="0038732D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 ДООП</w:t>
            </w:r>
            <w:r w:rsidR="00790943" w:rsidRPr="00466C15">
              <w:rPr>
                <w:sz w:val="24"/>
                <w:szCs w:val="24"/>
              </w:rPr>
              <w:t>;</w:t>
            </w:r>
          </w:p>
          <w:p w:rsidR="00790943" w:rsidRPr="00466C15" w:rsidRDefault="00790943" w:rsidP="00466C15">
            <w:pPr>
              <w:pStyle w:val="11"/>
              <w:numPr>
                <w:ilvl w:val="0"/>
                <w:numId w:val="2"/>
              </w:numPr>
              <w:tabs>
                <w:tab w:val="left" w:pos="2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структуры и разделов программы требованиям;</w:t>
            </w:r>
          </w:p>
          <w:p w:rsidR="0038732D" w:rsidRPr="00466C15" w:rsidRDefault="0038732D" w:rsidP="00466C15">
            <w:pPr>
              <w:pStyle w:val="11"/>
              <w:numPr>
                <w:ilvl w:val="0"/>
                <w:numId w:val="2"/>
              </w:numPr>
              <w:tabs>
                <w:tab w:val="left" w:pos="2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целевая направленность, содержательный и организационный компонент ДООП  разработаны на основе учета потребностей и возможностей всех участников образовательных отношений (да/нет).</w:t>
            </w:r>
          </w:p>
        </w:tc>
      </w:tr>
      <w:tr w:rsidR="00FB362C" w:rsidRPr="00466C15" w:rsidTr="0026782C">
        <w:tc>
          <w:tcPr>
            <w:tcW w:w="14786" w:type="dxa"/>
            <w:gridSpan w:val="2"/>
          </w:tcPr>
          <w:p w:rsidR="00D66B08" w:rsidRPr="00466C15" w:rsidRDefault="00FB362C" w:rsidP="00466C15">
            <w:pPr>
              <w:pStyle w:val="10"/>
              <w:keepNext/>
              <w:keepLines/>
              <w:tabs>
                <w:tab w:val="left" w:pos="703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bookmark4"/>
            <w:r w:rsidRPr="00466C15">
              <w:rPr>
                <w:sz w:val="24"/>
                <w:szCs w:val="24"/>
              </w:rPr>
              <w:lastRenderedPageBreak/>
              <w:t xml:space="preserve">Оценка качества психолого-педагогических условий </w:t>
            </w:r>
            <w:bookmarkEnd w:id="1"/>
          </w:p>
          <w:p w:rsidR="00FB362C" w:rsidRPr="00466C15" w:rsidRDefault="00FB362C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0483" w:rsidRPr="00466C15" w:rsidTr="008A0483">
        <w:trPr>
          <w:trHeight w:val="8483"/>
        </w:trPr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характер взаимодействия сотрудников с детьми и родителями воспитанников;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детской деятельности;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наличие возможностей для развития </w:t>
            </w:r>
            <w:proofErr w:type="gramStart"/>
            <w:r w:rsidRPr="00466C15">
              <w:rPr>
                <w:sz w:val="24"/>
                <w:szCs w:val="24"/>
              </w:rPr>
              <w:t>игровой  деятельности</w:t>
            </w:r>
            <w:proofErr w:type="gramEnd"/>
            <w:r w:rsidRPr="00466C15">
              <w:rPr>
                <w:sz w:val="24"/>
                <w:szCs w:val="24"/>
              </w:rPr>
              <w:t>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426" w:hanging="426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 возможностей для вариативного развивающего дошкольного образования.</w:t>
            </w:r>
          </w:p>
          <w:p w:rsidR="008A0483" w:rsidRPr="00466C15" w:rsidRDefault="008A0483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  <w:tab w:val="left" w:pos="1987"/>
                <w:tab w:val="left" w:pos="339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сотрудники</w:t>
            </w:r>
            <w:r w:rsidRPr="00466C15">
              <w:rPr>
                <w:sz w:val="24"/>
                <w:szCs w:val="24"/>
              </w:rPr>
              <w:tab/>
              <w:t>создают</w:t>
            </w:r>
            <w:r w:rsidRPr="00466C15">
              <w:rPr>
                <w:sz w:val="24"/>
                <w:szCs w:val="24"/>
              </w:rPr>
              <w:tab/>
              <w:t>условия для развития у детей</w:t>
            </w:r>
          </w:p>
          <w:p w:rsidR="008A0483" w:rsidRPr="00466C15" w:rsidRDefault="008A0483" w:rsidP="00466C15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инициативности, самостоятельности, ответственности;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приобщают детей к нравственным ценностям;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взрослые способствуют формированию у детей положительного отношения к труду;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взрослые создают предпосылки для развития у детей гражданского самосознания;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создают условия для формирования у детей навыков безопасного поведения;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  <w:tab w:val="left" w:pos="1987"/>
                <w:tab w:val="left" w:pos="339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сотрудники</w:t>
            </w:r>
            <w:r w:rsidRPr="00466C15">
              <w:rPr>
                <w:sz w:val="24"/>
                <w:szCs w:val="24"/>
              </w:rPr>
              <w:tab/>
              <w:t>создают</w:t>
            </w:r>
            <w:r w:rsidRPr="00466C15">
              <w:rPr>
                <w:sz w:val="24"/>
                <w:szCs w:val="24"/>
              </w:rPr>
              <w:tab/>
              <w:t>условия для развития у детей</w:t>
            </w:r>
          </w:p>
          <w:p w:rsidR="008A0483" w:rsidRPr="00466C15" w:rsidRDefault="008A0483" w:rsidP="00466C15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инициативности, самостоятельности, ответственности;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</w:tc>
      </w:tr>
      <w:tr w:rsidR="008A0483" w:rsidRPr="00466C15" w:rsidTr="008A0483">
        <w:trPr>
          <w:trHeight w:val="2448"/>
        </w:trPr>
        <w:tc>
          <w:tcPr>
            <w:tcW w:w="7393" w:type="dxa"/>
          </w:tcPr>
          <w:p w:rsidR="008A0483" w:rsidRPr="00466C15" w:rsidRDefault="008A0483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приобщают детей к нравственным ценностям;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взрослые способствуют формированию у детей положительного отношения к труду;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взрослые создают предпосылки для развития у детей гражданского самосознания;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создают условия для формирования у детей навыков безопасного поведения.</w:t>
            </w:r>
          </w:p>
        </w:tc>
      </w:tr>
      <w:tr w:rsidR="008A0483" w:rsidRPr="00466C15" w:rsidTr="00A00889">
        <w:trPr>
          <w:trHeight w:val="157"/>
        </w:trPr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условия организации физического развития </w:t>
            </w:r>
          </w:p>
        </w:tc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способствуют становлению у детей ценностей здорового образа жизни;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создают условия для различных видов двигательной активности детей;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педагоги создают условия для творческого самовыражения детей в процессе физической активности;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466C15">
              <w:rPr>
                <w:sz w:val="24"/>
                <w:szCs w:val="24"/>
              </w:rPr>
              <w:t>витамино</w:t>
            </w:r>
            <w:proofErr w:type="spellEnd"/>
            <w:r w:rsidRPr="00466C15">
              <w:rPr>
                <w:sz w:val="24"/>
                <w:szCs w:val="24"/>
              </w:rPr>
              <w:t>- фитотерапия, массаж, корригирующая гимнастика и т.п.; ведется систематическая работа с часто и длительно болеющими детьми и т.п.).</w:t>
            </w:r>
          </w:p>
          <w:p w:rsidR="008A0483" w:rsidRPr="00466C15" w:rsidRDefault="008A0483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D66B08" w:rsidRPr="00466C15" w:rsidTr="00A64826">
        <w:tc>
          <w:tcPr>
            <w:tcW w:w="14786" w:type="dxa"/>
            <w:gridSpan w:val="2"/>
          </w:tcPr>
          <w:p w:rsidR="008A0483" w:rsidRPr="00466C15" w:rsidRDefault="008A0483" w:rsidP="00466C15">
            <w:pPr>
              <w:pStyle w:val="10"/>
              <w:keepNext/>
              <w:keepLines/>
              <w:tabs>
                <w:tab w:val="left" w:pos="706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2" w:name="bookmark6"/>
            <w:r w:rsidRPr="00466C15">
              <w:rPr>
                <w:sz w:val="24"/>
                <w:szCs w:val="24"/>
              </w:rPr>
              <w:t>Оценка качества организации развивающей предметно-</w:t>
            </w:r>
            <w:r w:rsidRPr="00466C15">
              <w:rPr>
                <w:sz w:val="24"/>
                <w:szCs w:val="24"/>
              </w:rPr>
              <w:softHyphen/>
              <w:t xml:space="preserve">пространственной среды </w:t>
            </w:r>
            <w:bookmarkEnd w:id="2"/>
          </w:p>
          <w:p w:rsidR="00D66B08" w:rsidRPr="00466C15" w:rsidRDefault="00D66B08" w:rsidP="00466C15">
            <w:pPr>
              <w:pStyle w:val="11"/>
              <w:tabs>
                <w:tab w:val="left" w:pos="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6B08" w:rsidRPr="00466C15" w:rsidTr="00A00889"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насыщенность предметно-пространственной среды;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трансформируемость пространства;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полифункциональность игровых материалов;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вариативность предметно-пространственной среды;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доступность предметно-пространственной среды;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безопасность предметно-пространственной среды.</w:t>
            </w:r>
          </w:p>
          <w:p w:rsidR="00D66B08" w:rsidRPr="00466C15" w:rsidRDefault="00D66B08" w:rsidP="00466C15">
            <w:pPr>
              <w:pStyle w:val="11"/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организация среды в ДОО обеспечивает реализацию ОП ДО</w:t>
            </w:r>
            <w:r w:rsidR="00321128" w:rsidRPr="00466C15">
              <w:rPr>
                <w:sz w:val="24"/>
                <w:szCs w:val="24"/>
              </w:rPr>
              <w:t>, АОП;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7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развивающая предметно-пространственная среда МДОУ соответствует возрасту детей;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7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в МДОУ обеспечена доступность предметно-пространственной среды для воспитанников, в том числе детей с ограниченными возможностями здоровья и детей- инвалидов;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6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 среда МДОУ обеспечивает условия для физического развития, охраны и укрепления здоровья, коррекции недостатков развития детей;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57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 среда в МДОУ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37"/>
                <w:tab w:val="left" w:pos="278"/>
                <w:tab w:val="left" w:pos="3970"/>
                <w:tab w:val="left" w:pos="4845"/>
                <w:tab w:val="left" w:pos="5938"/>
                <w:tab w:val="left" w:pos="7715"/>
                <w:tab w:val="left" w:pos="8909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</w:t>
            </w:r>
            <w:r w:rsidRPr="00466C15">
              <w:rPr>
                <w:sz w:val="24"/>
                <w:szCs w:val="24"/>
              </w:rPr>
              <w:tab/>
              <w:t>среда</w:t>
            </w:r>
            <w:r w:rsidRPr="00466C15">
              <w:rPr>
                <w:sz w:val="24"/>
                <w:szCs w:val="24"/>
              </w:rPr>
              <w:tab/>
              <w:t>обеспечивает</w:t>
            </w:r>
            <w:r w:rsidRPr="00466C15">
              <w:rPr>
                <w:sz w:val="24"/>
                <w:szCs w:val="24"/>
              </w:rPr>
              <w:tab/>
              <w:t>условия</w:t>
            </w:r>
            <w:r w:rsidRPr="00466C15">
              <w:rPr>
                <w:sz w:val="24"/>
                <w:szCs w:val="24"/>
              </w:rPr>
              <w:tab/>
              <w:t>для</w:t>
            </w:r>
          </w:p>
          <w:p w:rsidR="008A0483" w:rsidRPr="00466C15" w:rsidRDefault="008A0483" w:rsidP="00466C15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развития игровой деятельности детей;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37"/>
                <w:tab w:val="left" w:pos="278"/>
                <w:tab w:val="left" w:pos="3970"/>
                <w:tab w:val="left" w:pos="4845"/>
                <w:tab w:val="left" w:pos="5938"/>
                <w:tab w:val="left" w:pos="7715"/>
                <w:tab w:val="left" w:pos="8909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</w:t>
            </w:r>
            <w:r w:rsidRPr="00466C15">
              <w:rPr>
                <w:sz w:val="24"/>
                <w:szCs w:val="24"/>
              </w:rPr>
              <w:tab/>
            </w:r>
            <w:proofErr w:type="gramStart"/>
            <w:r w:rsidRPr="00466C15">
              <w:rPr>
                <w:sz w:val="24"/>
                <w:szCs w:val="24"/>
              </w:rPr>
              <w:t>среда  обеспечивает</w:t>
            </w:r>
            <w:proofErr w:type="gramEnd"/>
            <w:r w:rsidRPr="00466C15">
              <w:rPr>
                <w:sz w:val="24"/>
                <w:szCs w:val="24"/>
              </w:rPr>
              <w:tab/>
              <w:t>условия</w:t>
            </w:r>
            <w:r w:rsidRPr="00466C15">
              <w:rPr>
                <w:sz w:val="24"/>
                <w:szCs w:val="24"/>
              </w:rPr>
              <w:tab/>
              <w:t>для</w:t>
            </w:r>
          </w:p>
          <w:p w:rsidR="008A0483" w:rsidRPr="00466C15" w:rsidRDefault="008A0483" w:rsidP="00466C15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 на подоконнике, и др.);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4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 среда МДОУ обеспечивает условия для художественно-эстетического развития детей (помещения МДОУ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47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предметно-пространственная развивающая среда МДОУ является трансформируемой т.е. может меняться в зависимости от </w:t>
            </w:r>
            <w:r w:rsidRPr="00466C15">
              <w:rPr>
                <w:sz w:val="24"/>
                <w:szCs w:val="24"/>
              </w:rPr>
              <w:lastRenderedPageBreak/>
              <w:t>образовательной ситуации, в том числе, от меняющихся интересов и возможностей детей;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37"/>
                <w:tab w:val="left" w:pos="374"/>
                <w:tab w:val="left" w:pos="4210"/>
                <w:tab w:val="left" w:pos="6130"/>
                <w:tab w:val="left" w:pos="7090"/>
                <w:tab w:val="left" w:pos="8285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</w:t>
            </w:r>
            <w:r w:rsidRPr="00466C15">
              <w:rPr>
                <w:sz w:val="24"/>
                <w:szCs w:val="24"/>
              </w:rPr>
              <w:tab/>
              <w:t>развивающая</w:t>
            </w:r>
            <w:r w:rsidRPr="00466C15">
              <w:rPr>
                <w:sz w:val="24"/>
                <w:szCs w:val="24"/>
              </w:rPr>
              <w:tab/>
              <w:t>среда</w:t>
            </w:r>
            <w:r w:rsidRPr="00466C15">
              <w:rPr>
                <w:sz w:val="24"/>
                <w:szCs w:val="24"/>
              </w:rPr>
              <w:tab/>
              <w:t>является полифункциональной;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37"/>
                <w:tab w:val="left" w:pos="374"/>
                <w:tab w:val="left" w:pos="4210"/>
                <w:tab w:val="left" w:pos="6130"/>
                <w:tab w:val="left" w:pos="7090"/>
                <w:tab w:val="left" w:pos="8285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</w:t>
            </w:r>
            <w:r w:rsidRPr="00466C15">
              <w:rPr>
                <w:sz w:val="24"/>
                <w:szCs w:val="24"/>
              </w:rPr>
              <w:tab/>
              <w:t>развивающая</w:t>
            </w:r>
            <w:r w:rsidRPr="00466C15">
              <w:rPr>
                <w:sz w:val="24"/>
                <w:szCs w:val="24"/>
              </w:rPr>
              <w:tab/>
              <w:t>среда</w:t>
            </w:r>
            <w:r w:rsidRPr="00466C15">
              <w:rPr>
                <w:sz w:val="24"/>
                <w:szCs w:val="24"/>
              </w:rPr>
              <w:tab/>
              <w:t>является вариативной;</w:t>
            </w:r>
          </w:p>
          <w:p w:rsidR="008A0483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37"/>
                <w:tab w:val="left" w:pos="1094"/>
                <w:tab w:val="left" w:pos="3384"/>
                <w:tab w:val="left" w:pos="4782"/>
                <w:tab w:val="left" w:pos="7258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 МДОУ созданы условия для информатизации образовательного процесса (для демонстрации</w:t>
            </w:r>
            <w:r w:rsidRPr="00466C15">
              <w:rPr>
                <w:sz w:val="24"/>
                <w:szCs w:val="24"/>
              </w:rPr>
              <w:tab/>
              <w:t>детям</w:t>
            </w:r>
            <w:r w:rsidRPr="00466C15">
              <w:rPr>
                <w:sz w:val="24"/>
                <w:szCs w:val="24"/>
              </w:rPr>
              <w:tab/>
              <w:t>познавательных,</w:t>
            </w:r>
            <w:r w:rsidRPr="00466C15">
              <w:rPr>
                <w:sz w:val="24"/>
                <w:szCs w:val="24"/>
              </w:rPr>
              <w:tab/>
              <w:t>художественных,</w:t>
            </w:r>
          </w:p>
          <w:p w:rsidR="008A0483" w:rsidRPr="00466C15" w:rsidRDefault="008A0483" w:rsidP="00466C15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мультипликационных фильмов, литературных, музыкальных произведений и др.; для поиска в информационной среде материалов, обеспечивающих </w:t>
            </w:r>
            <w:proofErr w:type="gramStart"/>
            <w:r w:rsidRPr="00466C15">
              <w:rPr>
                <w:sz w:val="24"/>
                <w:szCs w:val="24"/>
              </w:rPr>
              <w:t xml:space="preserve">реализацию </w:t>
            </w:r>
            <w:r w:rsidR="00321128" w:rsidRPr="00466C15">
              <w:rPr>
                <w:sz w:val="24"/>
                <w:szCs w:val="24"/>
              </w:rPr>
              <w:t xml:space="preserve"> </w:t>
            </w:r>
            <w:r w:rsidRPr="00466C15">
              <w:rPr>
                <w:sz w:val="24"/>
                <w:szCs w:val="24"/>
              </w:rPr>
              <w:t>ОП</w:t>
            </w:r>
            <w:proofErr w:type="gramEnd"/>
            <w:r w:rsidRPr="00466C15">
              <w:rPr>
                <w:sz w:val="24"/>
                <w:szCs w:val="24"/>
              </w:rPr>
              <w:t xml:space="preserve"> ДО;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  <w:p w:rsidR="00D66B08" w:rsidRPr="00466C15" w:rsidRDefault="008A0483" w:rsidP="00466C15">
            <w:pPr>
              <w:pStyle w:val="11"/>
              <w:numPr>
                <w:ilvl w:val="0"/>
                <w:numId w:val="4"/>
              </w:numPr>
              <w:tabs>
                <w:tab w:val="left" w:pos="247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 среда МДОУ и ее элементы соответствуют требованиям по обеспечению надежности и безопасности.</w:t>
            </w:r>
          </w:p>
          <w:p w:rsidR="00CC0192" w:rsidRPr="00466C15" w:rsidRDefault="00CC0192" w:rsidP="00466C15">
            <w:pPr>
              <w:pStyle w:val="11"/>
              <w:tabs>
                <w:tab w:val="left" w:pos="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CC0192" w:rsidRPr="00466C15" w:rsidTr="00803152">
        <w:tc>
          <w:tcPr>
            <w:tcW w:w="14786" w:type="dxa"/>
            <w:gridSpan w:val="2"/>
          </w:tcPr>
          <w:p w:rsidR="00CC0192" w:rsidRPr="00466C15" w:rsidRDefault="00CC0192" w:rsidP="00466C15">
            <w:pPr>
              <w:pStyle w:val="10"/>
              <w:keepNext/>
              <w:keepLines/>
              <w:tabs>
                <w:tab w:val="left" w:pos="701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3" w:name="bookmark8"/>
            <w:r w:rsidRPr="00466C15">
              <w:rPr>
                <w:sz w:val="24"/>
                <w:szCs w:val="24"/>
              </w:rPr>
              <w:lastRenderedPageBreak/>
              <w:t xml:space="preserve">Оценка кадровых условий </w:t>
            </w:r>
            <w:proofErr w:type="gramStart"/>
            <w:r w:rsidRPr="00466C15">
              <w:rPr>
                <w:sz w:val="24"/>
                <w:szCs w:val="24"/>
              </w:rPr>
              <w:t xml:space="preserve">реализации </w:t>
            </w:r>
            <w:r w:rsidR="00321128" w:rsidRPr="00466C15">
              <w:rPr>
                <w:sz w:val="24"/>
                <w:szCs w:val="24"/>
              </w:rPr>
              <w:t xml:space="preserve"> </w:t>
            </w:r>
            <w:r w:rsidRPr="00466C15">
              <w:rPr>
                <w:sz w:val="24"/>
                <w:szCs w:val="24"/>
              </w:rPr>
              <w:t>ОП</w:t>
            </w:r>
            <w:proofErr w:type="gramEnd"/>
            <w:r w:rsidRPr="00466C15">
              <w:rPr>
                <w:sz w:val="24"/>
                <w:szCs w:val="24"/>
              </w:rPr>
              <w:t xml:space="preserve"> ДО</w:t>
            </w:r>
            <w:bookmarkEnd w:id="3"/>
            <w:r w:rsidR="00321128" w:rsidRPr="00466C15">
              <w:rPr>
                <w:sz w:val="24"/>
                <w:szCs w:val="24"/>
              </w:rPr>
              <w:t>, АОП</w:t>
            </w:r>
          </w:p>
          <w:p w:rsidR="00CC0192" w:rsidRPr="00466C15" w:rsidRDefault="00CC0192" w:rsidP="00466C15">
            <w:pPr>
              <w:pStyle w:val="11"/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66B08" w:rsidRPr="00466C15" w:rsidTr="00A00889">
        <w:tc>
          <w:tcPr>
            <w:tcW w:w="7393" w:type="dxa"/>
          </w:tcPr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квалификации педагогических работников и учебно-вспомогательного персонала;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должностной состав педагогов;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количественный состав;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компетенции педагогических работников.</w:t>
            </w:r>
          </w:p>
          <w:p w:rsidR="00D66B08" w:rsidRPr="00466C15" w:rsidRDefault="00D66B08" w:rsidP="00466C15">
            <w:pPr>
              <w:pStyle w:val="11"/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соответствие должностей педагогических работников содержанию </w:t>
            </w:r>
            <w:r w:rsidRPr="00466C15">
              <w:rPr>
                <w:sz w:val="24"/>
                <w:szCs w:val="24"/>
              </w:rPr>
              <w:lastRenderedPageBreak/>
              <w:t>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 xml:space="preserve"> - профильная направленность квалификации педагогических работников в соответствии с занимающей должностью;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отсутствие вакансий;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способность педагогических работников обеспечивать эмоциональное благополучие детей;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  <w:tab w:val="left" w:pos="2080"/>
                <w:tab w:val="left" w:pos="77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способность</w:t>
            </w:r>
            <w:r w:rsidRPr="00466C15">
              <w:rPr>
                <w:sz w:val="24"/>
                <w:szCs w:val="24"/>
              </w:rPr>
              <w:tab/>
              <w:t>педагогических работников обеспечивать</w:t>
            </w:r>
            <w:r w:rsidRPr="00466C15">
              <w:rPr>
                <w:sz w:val="24"/>
                <w:szCs w:val="24"/>
              </w:rPr>
              <w:tab/>
              <w:t>поддержку</w:t>
            </w:r>
          </w:p>
          <w:p w:rsidR="00CC0192" w:rsidRPr="00466C15" w:rsidRDefault="00CC0192" w:rsidP="00466C15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индивидуальности и инициативы детей;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  <w:tab w:val="left" w:pos="2080"/>
                <w:tab w:val="left" w:pos="77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способность</w:t>
            </w:r>
            <w:r w:rsidRPr="00466C15">
              <w:rPr>
                <w:sz w:val="24"/>
                <w:szCs w:val="24"/>
              </w:rPr>
              <w:tab/>
              <w:t>педагогических работников устанавливать</w:t>
            </w:r>
            <w:r w:rsidRPr="00466C15">
              <w:rPr>
                <w:sz w:val="24"/>
                <w:szCs w:val="24"/>
              </w:rPr>
              <w:tab/>
              <w:t>правила</w:t>
            </w:r>
          </w:p>
          <w:p w:rsidR="00CC0192" w:rsidRPr="00466C15" w:rsidRDefault="00CC0192" w:rsidP="00466C15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взаимодействия в разных ситуациях;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 детей;</w:t>
            </w:r>
          </w:p>
          <w:p w:rsidR="00D66B08" w:rsidRPr="00466C15" w:rsidRDefault="00CC0192" w:rsidP="00466C15">
            <w:pPr>
              <w:pStyle w:val="11"/>
              <w:numPr>
                <w:ilvl w:val="0"/>
                <w:numId w:val="6"/>
              </w:numPr>
              <w:tabs>
                <w:tab w:val="left" w:pos="3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способность педагогических работников к конструктивному взаимодействию с родителями воспитанников</w:t>
            </w:r>
          </w:p>
        </w:tc>
      </w:tr>
      <w:tr w:rsidR="00CC0192" w:rsidRPr="00466C15" w:rsidTr="00D32CFC">
        <w:tc>
          <w:tcPr>
            <w:tcW w:w="14786" w:type="dxa"/>
            <w:gridSpan w:val="2"/>
          </w:tcPr>
          <w:p w:rsidR="00CC0192" w:rsidRPr="00466C15" w:rsidRDefault="00CC0192" w:rsidP="00466C15">
            <w:pPr>
              <w:pStyle w:val="10"/>
              <w:keepNext/>
              <w:keepLines/>
              <w:tabs>
                <w:tab w:val="left" w:pos="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Оценка материально-технических условий реализации ОП ДО</w:t>
            </w:r>
            <w:r w:rsidR="00321128" w:rsidRPr="00466C15">
              <w:rPr>
                <w:sz w:val="24"/>
                <w:szCs w:val="24"/>
              </w:rPr>
              <w:t>, АОП</w:t>
            </w:r>
          </w:p>
          <w:p w:rsidR="00CC0192" w:rsidRPr="00466C15" w:rsidRDefault="00CC0192" w:rsidP="00466C15">
            <w:pPr>
              <w:pStyle w:val="11"/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66B08" w:rsidRPr="00466C15" w:rsidTr="00A00889">
        <w:tc>
          <w:tcPr>
            <w:tcW w:w="7393" w:type="dxa"/>
          </w:tcPr>
          <w:p w:rsidR="00CC0192" w:rsidRPr="00466C15" w:rsidRDefault="00CC0192" w:rsidP="00466C15">
            <w:pPr>
              <w:pStyle w:val="11"/>
              <w:numPr>
                <w:ilvl w:val="0"/>
                <w:numId w:val="4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средства обучения и воспитания детей;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учебно-методическое обеспечение 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>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материально-техническое обеспечение 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>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предметно-пространственная среда.</w:t>
            </w:r>
          </w:p>
          <w:p w:rsidR="00D66B08" w:rsidRPr="00466C15" w:rsidRDefault="00D66B08" w:rsidP="00466C15">
            <w:pPr>
              <w:pStyle w:val="11"/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CC0192" w:rsidRPr="00466C15" w:rsidRDefault="00CC0192" w:rsidP="00466C15">
            <w:pPr>
              <w:pStyle w:val="11"/>
              <w:numPr>
                <w:ilvl w:val="0"/>
                <w:numId w:val="7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средств обучения и воспитания возрастным и индивидуальным особенностям развития детей;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7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обеспеченность 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 xml:space="preserve"> учебно-методическими комплектами, оборудованием, специальным оснащением;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7"/>
              </w:numPr>
              <w:tabs>
                <w:tab w:val="left" w:pos="277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материально-технических условий требованиям пожарной безопасности;</w:t>
            </w:r>
          </w:p>
          <w:p w:rsidR="00CC0192" w:rsidRPr="00466C15" w:rsidRDefault="00CC0192" w:rsidP="00466C15">
            <w:pPr>
              <w:pStyle w:val="11"/>
              <w:numPr>
                <w:ilvl w:val="0"/>
                <w:numId w:val="7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материально-технических условий требованиям СанПиН;</w:t>
            </w:r>
          </w:p>
          <w:p w:rsidR="00D66B08" w:rsidRPr="00466C15" w:rsidRDefault="00CC0192" w:rsidP="00466C15">
            <w:pPr>
              <w:pStyle w:val="11"/>
              <w:numPr>
                <w:ilvl w:val="0"/>
                <w:numId w:val="7"/>
              </w:numPr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соответствие предметно-пространственной среды содержанию  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>.</w:t>
            </w:r>
          </w:p>
        </w:tc>
      </w:tr>
      <w:tr w:rsidR="00F06F3D" w:rsidRPr="00466C15" w:rsidTr="00C0500E">
        <w:tc>
          <w:tcPr>
            <w:tcW w:w="14786" w:type="dxa"/>
            <w:gridSpan w:val="2"/>
          </w:tcPr>
          <w:p w:rsidR="00F06F3D" w:rsidRPr="00466C15" w:rsidRDefault="00F06F3D" w:rsidP="00466C15">
            <w:pPr>
              <w:pStyle w:val="10"/>
              <w:keepNext/>
              <w:keepLines/>
              <w:tabs>
                <w:tab w:val="left" w:pos="70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Оценка финансовых условий реализации ООП ДО</w:t>
            </w:r>
            <w:r w:rsidR="00321128" w:rsidRPr="00466C15">
              <w:rPr>
                <w:sz w:val="24"/>
                <w:szCs w:val="24"/>
              </w:rPr>
              <w:t>, АОП</w:t>
            </w:r>
          </w:p>
          <w:p w:rsidR="00F06F3D" w:rsidRPr="00466C15" w:rsidRDefault="00F06F3D" w:rsidP="00466C15">
            <w:pPr>
              <w:pStyle w:val="11"/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0192" w:rsidRPr="00466C15" w:rsidTr="00A00889">
        <w:tc>
          <w:tcPr>
            <w:tcW w:w="7393" w:type="dxa"/>
          </w:tcPr>
          <w:p w:rsidR="00F06F3D" w:rsidRPr="00466C15" w:rsidRDefault="00F06F3D" w:rsidP="00466C15">
            <w:pPr>
              <w:pStyle w:val="11"/>
              <w:numPr>
                <w:ilvl w:val="0"/>
                <w:numId w:val="8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фактический объем расходов на реализацию 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>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8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структура и объем расходов на реализацию ОП ДО</w:t>
            </w:r>
            <w:r w:rsidR="00321128" w:rsidRPr="00466C15">
              <w:rPr>
                <w:sz w:val="24"/>
                <w:szCs w:val="24"/>
              </w:rPr>
              <w:t>, АОП</w:t>
            </w:r>
            <w:r w:rsidRPr="00466C15">
              <w:rPr>
                <w:sz w:val="24"/>
                <w:szCs w:val="24"/>
              </w:rPr>
              <w:t xml:space="preserve"> по факту;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8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дополнительные расходы в связи с вариативностью расходов в связи со спецификой контингента детей;</w:t>
            </w:r>
          </w:p>
          <w:p w:rsidR="00CC0192" w:rsidRPr="00466C15" w:rsidRDefault="00F06F3D" w:rsidP="00466C15">
            <w:pPr>
              <w:pStyle w:val="11"/>
              <w:numPr>
                <w:ilvl w:val="0"/>
                <w:numId w:val="8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объем привлечения финансов на реализацию ОП ДО</w:t>
            </w:r>
            <w:r w:rsidR="00321128" w:rsidRPr="00466C15">
              <w:rPr>
                <w:sz w:val="24"/>
                <w:szCs w:val="24"/>
              </w:rPr>
              <w:t>, АОП.</w:t>
            </w:r>
          </w:p>
        </w:tc>
        <w:tc>
          <w:tcPr>
            <w:tcW w:w="7393" w:type="dxa"/>
          </w:tcPr>
          <w:p w:rsidR="00CC0192" w:rsidRPr="00466C15" w:rsidRDefault="00F06F3D" w:rsidP="00466C15">
            <w:pPr>
              <w:pStyle w:val="11"/>
              <w:tabs>
                <w:tab w:val="left" w:pos="2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 целевое освоение выделяемых средств</w:t>
            </w:r>
          </w:p>
          <w:p w:rsidR="003A1BD7" w:rsidRPr="00466C15" w:rsidRDefault="00321128" w:rsidP="00466C15">
            <w:pPr>
              <w:pStyle w:val="11"/>
              <w:tabs>
                <w:tab w:val="left" w:pos="2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 xml:space="preserve"> - </w:t>
            </w:r>
            <w:r w:rsidR="003A1BD7" w:rsidRPr="00466C15">
              <w:rPr>
                <w:sz w:val="24"/>
                <w:szCs w:val="24"/>
              </w:rPr>
              <w:t>фактические финансовые затраты совпадают с запланированными затратами</w:t>
            </w:r>
          </w:p>
        </w:tc>
      </w:tr>
      <w:tr w:rsidR="00F06F3D" w:rsidRPr="00466C15" w:rsidTr="00044815">
        <w:tc>
          <w:tcPr>
            <w:tcW w:w="14786" w:type="dxa"/>
            <w:gridSpan w:val="2"/>
          </w:tcPr>
          <w:p w:rsidR="00F06F3D" w:rsidRPr="00466C15" w:rsidRDefault="00F06F3D" w:rsidP="00466C15">
            <w:pPr>
              <w:pStyle w:val="10"/>
              <w:keepNext/>
              <w:keepLines/>
              <w:tabs>
                <w:tab w:val="left" w:pos="701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4" w:name="bookmark12"/>
            <w:r w:rsidRPr="00466C15">
              <w:rPr>
                <w:sz w:val="24"/>
                <w:szCs w:val="24"/>
              </w:rPr>
              <w:t xml:space="preserve">Качество образовательной деятельности </w:t>
            </w:r>
            <w:bookmarkEnd w:id="4"/>
            <w:r w:rsidRPr="00466C15">
              <w:rPr>
                <w:sz w:val="24"/>
                <w:szCs w:val="24"/>
              </w:rPr>
              <w:t>по реализации ООП ДО</w:t>
            </w:r>
          </w:p>
          <w:p w:rsidR="00F06F3D" w:rsidRPr="00466C15" w:rsidRDefault="00F06F3D" w:rsidP="00466C15">
            <w:pPr>
              <w:pStyle w:val="11"/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06F3D" w:rsidRPr="00466C15" w:rsidTr="00F06F3D">
        <w:trPr>
          <w:trHeight w:val="4007"/>
        </w:trPr>
        <w:tc>
          <w:tcPr>
            <w:tcW w:w="7393" w:type="dxa"/>
          </w:tcPr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оценка качества реализации программного обеспечения в МДОУ;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5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5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5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5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образования.</w:t>
            </w:r>
          </w:p>
        </w:tc>
        <w:tc>
          <w:tcPr>
            <w:tcW w:w="7393" w:type="dxa"/>
          </w:tcPr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доля проявления признака (процентное соотношение);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9"/>
              </w:numPr>
              <w:tabs>
                <w:tab w:val="left" w:pos="26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наличие/отсутствие факта, подтверждающего его проявление в процессе реализации образовательной деятельности в образовательной организации.</w:t>
            </w:r>
          </w:p>
          <w:p w:rsidR="00F06F3D" w:rsidRPr="00466C15" w:rsidRDefault="00F06F3D" w:rsidP="00466C15">
            <w:pPr>
              <w:pStyle w:val="11"/>
              <w:tabs>
                <w:tab w:val="left" w:pos="413"/>
              </w:tabs>
              <w:spacing w:line="276" w:lineRule="auto"/>
              <w:jc w:val="both"/>
              <w:rPr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F06F3D" w:rsidRPr="00466C15" w:rsidTr="00764959">
        <w:trPr>
          <w:trHeight w:val="501"/>
        </w:trPr>
        <w:tc>
          <w:tcPr>
            <w:tcW w:w="14786" w:type="dxa"/>
            <w:gridSpan w:val="2"/>
          </w:tcPr>
          <w:p w:rsidR="00F06F3D" w:rsidRPr="00466C15" w:rsidRDefault="00F06F3D" w:rsidP="00466C15">
            <w:pPr>
              <w:pStyle w:val="10"/>
              <w:keepNext/>
              <w:keepLines/>
              <w:tabs>
                <w:tab w:val="left" w:pos="701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6" w:name="bookmark14"/>
            <w:r w:rsidRPr="00466C15">
              <w:rPr>
                <w:sz w:val="24"/>
                <w:szCs w:val="24"/>
              </w:rPr>
              <w:t>Вариативные показатели внутренней оценки качества дошкольного образования</w:t>
            </w:r>
            <w:bookmarkEnd w:id="6"/>
          </w:p>
          <w:p w:rsidR="00F06F3D" w:rsidRPr="00466C15" w:rsidRDefault="00F06F3D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06F3D" w:rsidRPr="00466C15" w:rsidTr="00A00889">
        <w:trPr>
          <w:trHeight w:val="501"/>
        </w:trPr>
        <w:tc>
          <w:tcPr>
            <w:tcW w:w="7393" w:type="dxa"/>
          </w:tcPr>
          <w:p w:rsidR="00F06F3D" w:rsidRPr="00466C15" w:rsidRDefault="00F06F3D" w:rsidP="00466C15">
            <w:pPr>
              <w:pStyle w:val="11"/>
              <w:numPr>
                <w:ilvl w:val="0"/>
                <w:numId w:val="10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личностные результаты</w:t>
            </w:r>
            <w:r w:rsidR="006116D3" w:rsidRPr="00466C15">
              <w:rPr>
                <w:sz w:val="24"/>
                <w:szCs w:val="24"/>
              </w:rPr>
              <w:t xml:space="preserve"> развития детей</w:t>
            </w:r>
            <w:r w:rsidRPr="00466C15">
              <w:rPr>
                <w:sz w:val="24"/>
                <w:szCs w:val="24"/>
              </w:rPr>
              <w:t xml:space="preserve"> (включая показатели социализации и адаптации);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10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здоровье детей (динамика);</w:t>
            </w:r>
          </w:p>
          <w:p w:rsidR="00F06F3D" w:rsidRPr="00466C15" w:rsidRDefault="00F06F3D" w:rsidP="00466C15">
            <w:pPr>
              <w:pStyle w:val="11"/>
              <w:numPr>
                <w:ilvl w:val="0"/>
                <w:numId w:val="10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достижения детей на конкурсах, соревнованиях, олимпиадах;</w:t>
            </w:r>
          </w:p>
          <w:p w:rsidR="00F06F3D" w:rsidRPr="00466C15" w:rsidRDefault="006116D3" w:rsidP="00466C15">
            <w:pPr>
              <w:pStyle w:val="11"/>
              <w:numPr>
                <w:ilvl w:val="0"/>
                <w:numId w:val="10"/>
              </w:numPr>
              <w:tabs>
                <w:tab w:val="left" w:pos="253"/>
              </w:tabs>
              <w:spacing w:line="276" w:lineRule="auto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сформированность у выпускников предпосылок УУД</w:t>
            </w:r>
            <w:r w:rsidR="00F06F3D" w:rsidRPr="00466C15">
              <w:rPr>
                <w:sz w:val="24"/>
                <w:szCs w:val="24"/>
              </w:rPr>
              <w:t>.</w:t>
            </w:r>
          </w:p>
          <w:p w:rsidR="00F06F3D" w:rsidRPr="00466C15" w:rsidRDefault="006116D3" w:rsidP="00466C15">
            <w:pPr>
              <w:pStyle w:val="11"/>
              <w:numPr>
                <w:ilvl w:val="0"/>
                <w:numId w:val="10"/>
              </w:numPr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удовлетворённость родителей качеством образования и воспитания детей;</w:t>
            </w:r>
          </w:p>
        </w:tc>
        <w:tc>
          <w:tcPr>
            <w:tcW w:w="7393" w:type="dxa"/>
          </w:tcPr>
          <w:p w:rsidR="00F06F3D" w:rsidRPr="00466C15" w:rsidRDefault="00676E6B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- качество сформировано</w:t>
            </w:r>
          </w:p>
          <w:p w:rsidR="00676E6B" w:rsidRPr="00466C15" w:rsidRDefault="00676E6B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 качество находится в стадии формирования</w:t>
            </w:r>
          </w:p>
          <w:p w:rsidR="00676E6B" w:rsidRPr="00466C15" w:rsidRDefault="00676E6B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lastRenderedPageBreak/>
              <w:t>- качество не сформировано</w:t>
            </w:r>
          </w:p>
          <w:p w:rsidR="00676E6B" w:rsidRPr="00466C15" w:rsidRDefault="00676E6B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 индекс здоровья</w:t>
            </w:r>
          </w:p>
          <w:p w:rsidR="00676E6B" w:rsidRPr="00466C15" w:rsidRDefault="00676E6B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 количество пропущенных дней одним ребенком</w:t>
            </w:r>
          </w:p>
          <w:p w:rsidR="00676E6B" w:rsidRPr="00466C15" w:rsidRDefault="00676E6B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 количество заболеваний</w:t>
            </w:r>
          </w:p>
          <w:p w:rsidR="007021C2" w:rsidRPr="00466C15" w:rsidRDefault="007021C2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</w:t>
            </w:r>
            <w:r w:rsidR="000A3FEA" w:rsidRPr="00466C15">
              <w:rPr>
                <w:sz w:val="24"/>
                <w:szCs w:val="24"/>
              </w:rPr>
              <w:t>результаты участия</w:t>
            </w:r>
            <w:r w:rsidRPr="00466C15">
              <w:rPr>
                <w:sz w:val="24"/>
                <w:szCs w:val="24"/>
              </w:rPr>
              <w:t xml:space="preserve"> в конкурсах разного уровня</w:t>
            </w:r>
          </w:p>
          <w:p w:rsidR="007021C2" w:rsidRPr="00466C15" w:rsidRDefault="007021C2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6C15">
              <w:rPr>
                <w:sz w:val="24"/>
                <w:szCs w:val="24"/>
              </w:rPr>
              <w:t>-анкетирование родителей</w:t>
            </w:r>
          </w:p>
        </w:tc>
      </w:tr>
      <w:tr w:rsidR="00F06F3D" w:rsidRPr="00466C15" w:rsidTr="00A00889">
        <w:trPr>
          <w:trHeight w:val="501"/>
        </w:trPr>
        <w:tc>
          <w:tcPr>
            <w:tcW w:w="7393" w:type="dxa"/>
          </w:tcPr>
          <w:p w:rsidR="00F06F3D" w:rsidRPr="00466C15" w:rsidRDefault="00F06F3D" w:rsidP="00466C15">
            <w:pPr>
              <w:pStyle w:val="11"/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F06F3D" w:rsidRPr="00466C15" w:rsidRDefault="00F06F3D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06F3D" w:rsidRPr="00466C15" w:rsidTr="00A00889">
        <w:trPr>
          <w:trHeight w:val="501"/>
        </w:trPr>
        <w:tc>
          <w:tcPr>
            <w:tcW w:w="7393" w:type="dxa"/>
          </w:tcPr>
          <w:p w:rsidR="00F06F3D" w:rsidRPr="00466C15" w:rsidRDefault="00F06F3D" w:rsidP="00466C15">
            <w:pPr>
              <w:pStyle w:val="11"/>
              <w:tabs>
                <w:tab w:val="left" w:pos="4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F06F3D" w:rsidRPr="00466C15" w:rsidRDefault="00F06F3D" w:rsidP="00466C15">
            <w:pPr>
              <w:pStyle w:val="11"/>
              <w:tabs>
                <w:tab w:val="left" w:pos="25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00889" w:rsidRPr="00466C15" w:rsidRDefault="00A00889" w:rsidP="00466C15">
      <w:pPr>
        <w:pStyle w:val="10"/>
        <w:keepNext/>
        <w:keepLines/>
        <w:tabs>
          <w:tab w:val="left" w:pos="706"/>
        </w:tabs>
        <w:spacing w:line="276" w:lineRule="auto"/>
        <w:jc w:val="center"/>
        <w:rPr>
          <w:sz w:val="24"/>
          <w:szCs w:val="24"/>
        </w:rPr>
      </w:pPr>
    </w:p>
    <w:sectPr w:rsidR="00A00889" w:rsidRPr="00466C15" w:rsidSect="00A00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8E2"/>
    <w:multiLevelType w:val="multilevel"/>
    <w:tmpl w:val="B3D0A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C3194"/>
    <w:multiLevelType w:val="multilevel"/>
    <w:tmpl w:val="72385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76085"/>
    <w:multiLevelType w:val="multilevel"/>
    <w:tmpl w:val="3E00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243A0"/>
    <w:multiLevelType w:val="multilevel"/>
    <w:tmpl w:val="4BC2D7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B203F7"/>
    <w:multiLevelType w:val="multilevel"/>
    <w:tmpl w:val="87728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15A7B"/>
    <w:multiLevelType w:val="multilevel"/>
    <w:tmpl w:val="C06ED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86C7F"/>
    <w:multiLevelType w:val="multilevel"/>
    <w:tmpl w:val="2FEE1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B7319"/>
    <w:multiLevelType w:val="multilevel"/>
    <w:tmpl w:val="87728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2787A"/>
    <w:multiLevelType w:val="multilevel"/>
    <w:tmpl w:val="73725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92066E"/>
    <w:multiLevelType w:val="multilevel"/>
    <w:tmpl w:val="B84E0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414384"/>
    <w:multiLevelType w:val="multilevel"/>
    <w:tmpl w:val="9EA6E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889"/>
    <w:rsid w:val="000A3FEA"/>
    <w:rsid w:val="000F4472"/>
    <w:rsid w:val="00247096"/>
    <w:rsid w:val="00321128"/>
    <w:rsid w:val="0038732D"/>
    <w:rsid w:val="003A1BD7"/>
    <w:rsid w:val="00427E3E"/>
    <w:rsid w:val="00466C15"/>
    <w:rsid w:val="006116D3"/>
    <w:rsid w:val="00676E6B"/>
    <w:rsid w:val="007021C2"/>
    <w:rsid w:val="007850B8"/>
    <w:rsid w:val="00790943"/>
    <w:rsid w:val="007B6F05"/>
    <w:rsid w:val="008A0483"/>
    <w:rsid w:val="00A00889"/>
    <w:rsid w:val="00CC0192"/>
    <w:rsid w:val="00D66B08"/>
    <w:rsid w:val="00E634F4"/>
    <w:rsid w:val="00F0588D"/>
    <w:rsid w:val="00F06F3D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F039F-CE70-4AA1-8CDB-BA2D55C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08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00889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A008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A008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CC0192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C01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Ильина Лариса</cp:lastModifiedBy>
  <cp:revision>11</cp:revision>
  <dcterms:created xsi:type="dcterms:W3CDTF">2022-12-09T08:09:00Z</dcterms:created>
  <dcterms:modified xsi:type="dcterms:W3CDTF">2023-10-11T06:26:00Z</dcterms:modified>
</cp:coreProperties>
</file>